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3B8B" w14:textId="77777777" w:rsidR="004F7508" w:rsidRDefault="004F7508" w:rsidP="007444C5">
      <w:pPr>
        <w:spacing w:after="0" w:line="240" w:lineRule="auto"/>
        <w:rPr>
          <w:rFonts w:ascii="Calibri" w:eastAsia="Times New Roman" w:hAnsi="Calibri" w:cs="Segoe UI"/>
          <w:b/>
          <w:bCs/>
          <w:color w:val="000000"/>
          <w:sz w:val="28"/>
          <w:szCs w:val="28"/>
          <w:lang w:val="es-ES" w:eastAsia="es-AR"/>
        </w:rPr>
      </w:pPr>
      <w:r w:rsidRPr="00842C61">
        <w:rPr>
          <w:rFonts w:ascii="Calibri" w:hAnsi="Calibri" w:cs="Calibri"/>
          <w:b/>
          <w:noProof/>
          <w:lang w:val="es-ES" w:eastAsia="es-ES"/>
        </w:rPr>
        <w:drawing>
          <wp:inline distT="0" distB="0" distL="0" distR="0" wp14:anchorId="2088AC2E" wp14:editId="36422A37">
            <wp:extent cx="733425" cy="756920"/>
            <wp:effectExtent l="0" t="0" r="952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A2FB1" w14:textId="77777777" w:rsidR="004F7508" w:rsidRDefault="004F7508" w:rsidP="007444C5">
      <w:pPr>
        <w:spacing w:after="0" w:line="240" w:lineRule="auto"/>
        <w:rPr>
          <w:rFonts w:ascii="Calibri" w:eastAsia="Times New Roman" w:hAnsi="Calibri" w:cs="Segoe UI"/>
          <w:b/>
          <w:bCs/>
          <w:color w:val="000000"/>
          <w:sz w:val="28"/>
          <w:szCs w:val="28"/>
          <w:lang w:val="es-ES" w:eastAsia="es-AR"/>
        </w:rPr>
      </w:pPr>
    </w:p>
    <w:p w14:paraId="48547E3B" w14:textId="77777777" w:rsidR="007444C5" w:rsidRDefault="007444C5" w:rsidP="007444C5">
      <w:pPr>
        <w:spacing w:after="0" w:line="240" w:lineRule="auto"/>
        <w:rPr>
          <w:rFonts w:ascii="Calibri" w:eastAsia="Times New Roman" w:hAnsi="Calibri" w:cs="Segoe UI"/>
          <w:b/>
          <w:bCs/>
          <w:color w:val="000000"/>
          <w:sz w:val="28"/>
          <w:szCs w:val="28"/>
          <w:lang w:val="es-ES" w:eastAsia="es-AR"/>
        </w:rPr>
      </w:pPr>
      <w:r w:rsidRPr="007444C5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s-ES" w:eastAsia="es-AR"/>
        </w:rPr>
        <w:t>Contabilidad Ambiental en la nueva normalidad</w:t>
      </w:r>
    </w:p>
    <w:p w14:paraId="6C7B6A9B" w14:textId="77777777" w:rsidR="007444C5" w:rsidRDefault="004F7508" w:rsidP="007444C5">
      <w:pPr>
        <w:spacing w:after="0" w:line="240" w:lineRule="auto"/>
        <w:rPr>
          <w:rFonts w:ascii="Calibri" w:eastAsia="Times New Roman" w:hAnsi="Calibri" w:cs="Segoe UI"/>
          <w:b/>
          <w:bCs/>
          <w:color w:val="000000"/>
          <w:sz w:val="28"/>
          <w:szCs w:val="28"/>
          <w:lang w:val="es-ES" w:eastAsia="es-AR"/>
        </w:rPr>
      </w:pPr>
      <w:proofErr w:type="spellStart"/>
      <w:r>
        <w:rPr>
          <w:rFonts w:ascii="Calibri" w:eastAsia="Times New Roman" w:hAnsi="Calibri" w:cs="Segoe UI"/>
          <w:b/>
          <w:bCs/>
          <w:color w:val="000000"/>
          <w:sz w:val="28"/>
          <w:szCs w:val="28"/>
          <w:lang w:val="es-ES" w:eastAsia="es-AR"/>
        </w:rPr>
        <w:t>Dra</w:t>
      </w:r>
      <w:proofErr w:type="spellEnd"/>
      <w:r>
        <w:rPr>
          <w:rFonts w:ascii="Calibri" w:eastAsia="Times New Roman" w:hAnsi="Calibri" w:cs="Segoe UI"/>
          <w:b/>
          <w:bCs/>
          <w:color w:val="000000"/>
          <w:sz w:val="28"/>
          <w:szCs w:val="28"/>
          <w:lang w:val="es-ES" w:eastAsia="es-AR"/>
        </w:rPr>
        <w:t xml:space="preserve"> </w:t>
      </w:r>
      <w:r w:rsidR="007444C5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s-ES" w:eastAsia="es-AR"/>
        </w:rPr>
        <w:t xml:space="preserve">Graciela </w:t>
      </w:r>
      <w:r>
        <w:rPr>
          <w:rFonts w:ascii="Calibri" w:eastAsia="Times New Roman" w:hAnsi="Calibri" w:cs="Segoe UI"/>
          <w:b/>
          <w:bCs/>
          <w:color w:val="000000"/>
          <w:sz w:val="28"/>
          <w:szCs w:val="28"/>
          <w:lang w:val="es-ES" w:eastAsia="es-AR"/>
        </w:rPr>
        <w:t xml:space="preserve">M. </w:t>
      </w:r>
      <w:proofErr w:type="spellStart"/>
      <w:r w:rsidR="007444C5">
        <w:rPr>
          <w:rFonts w:ascii="Calibri" w:eastAsia="Times New Roman" w:hAnsi="Calibri" w:cs="Segoe UI"/>
          <w:b/>
          <w:bCs/>
          <w:color w:val="000000"/>
          <w:sz w:val="28"/>
          <w:szCs w:val="28"/>
          <w:lang w:val="es-ES" w:eastAsia="es-AR"/>
        </w:rPr>
        <w:t>Scavone</w:t>
      </w:r>
      <w:proofErr w:type="spellEnd"/>
    </w:p>
    <w:p w14:paraId="55B5BFF5" w14:textId="77777777" w:rsidR="007444C5" w:rsidRPr="007444C5" w:rsidRDefault="007444C5" w:rsidP="007444C5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</w:p>
    <w:p w14:paraId="3891F963" w14:textId="77777777" w:rsidR="004F7508" w:rsidRPr="004F7508" w:rsidRDefault="004F7508" w:rsidP="004F7508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s-AR"/>
        </w:rPr>
      </w:pPr>
      <w:r w:rsidRPr="004F7508">
        <w:rPr>
          <w:rFonts w:ascii="Arial" w:eastAsia="Times New Roman" w:hAnsi="Arial" w:cs="Arial"/>
          <w:color w:val="000000"/>
          <w:lang w:eastAsia="es-AR"/>
        </w:rPr>
        <w:t>Postdoctorado: - Facultad de Ciencias Económicas, Doctora de la Universidad de Buenos Aires, Ciencias Económicas, Contadora Pública, U.B.A y Especialista Ambiental –Universidad Austral</w:t>
      </w:r>
    </w:p>
    <w:p w14:paraId="53192D92" w14:textId="77777777" w:rsidR="004F7508" w:rsidRPr="004F7508" w:rsidRDefault="004F7508" w:rsidP="004F7508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s-AR"/>
        </w:rPr>
      </w:pPr>
      <w:r w:rsidRPr="004F7508">
        <w:rPr>
          <w:rFonts w:ascii="Arial" w:eastAsia="Times New Roman" w:hAnsi="Arial" w:cs="Arial"/>
          <w:color w:val="000000"/>
          <w:lang w:eastAsia="es-AR"/>
        </w:rPr>
        <w:t>Profesora regular - grado - posgrado y doctorado- Facultad Ciencias Económicas -UBA</w:t>
      </w:r>
    </w:p>
    <w:p w14:paraId="07F61561" w14:textId="77777777" w:rsidR="004F7508" w:rsidRPr="004F7508" w:rsidRDefault="004F7508" w:rsidP="004F7508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s-AR"/>
        </w:rPr>
      </w:pPr>
      <w:r w:rsidRPr="004F7508">
        <w:rPr>
          <w:rFonts w:ascii="Arial" w:eastAsia="Times New Roman" w:hAnsi="Arial" w:cs="Arial"/>
          <w:color w:val="000000"/>
          <w:lang w:eastAsia="es-AR"/>
        </w:rPr>
        <w:t>Integrante de la Comisión de Doctorado de la FCE– UBA</w:t>
      </w:r>
    </w:p>
    <w:p w14:paraId="069EEDD4" w14:textId="77777777" w:rsidR="004F7508" w:rsidRPr="004F7508" w:rsidRDefault="004F7508" w:rsidP="004F7508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s-AR"/>
        </w:rPr>
      </w:pPr>
      <w:r w:rsidRPr="004F7508">
        <w:rPr>
          <w:rFonts w:ascii="Arial" w:eastAsia="Times New Roman" w:hAnsi="Arial" w:cs="Arial"/>
          <w:color w:val="000000"/>
          <w:lang w:eastAsia="es-AR"/>
        </w:rPr>
        <w:t>Investigadora Categorizada Nacional. Autor</w:t>
      </w:r>
      <w:r>
        <w:rPr>
          <w:rFonts w:ascii="Arial" w:eastAsia="Times New Roman" w:hAnsi="Arial" w:cs="Arial"/>
          <w:color w:val="000000"/>
          <w:lang w:eastAsia="es-AR"/>
        </w:rPr>
        <w:t>a</w:t>
      </w:r>
      <w:r w:rsidRPr="004F7508">
        <w:rPr>
          <w:rFonts w:ascii="Arial" w:eastAsia="Times New Roman" w:hAnsi="Arial" w:cs="Arial"/>
          <w:color w:val="000000"/>
          <w:lang w:eastAsia="es-AR"/>
        </w:rPr>
        <w:t xml:space="preserve"> de libros y artículos de su especialidad</w:t>
      </w:r>
    </w:p>
    <w:p w14:paraId="1A168B5A" w14:textId="77777777" w:rsidR="004F7508" w:rsidRDefault="004F7508" w:rsidP="007444C5">
      <w:pPr>
        <w:spacing w:line="240" w:lineRule="auto"/>
        <w:rPr>
          <w:rFonts w:ascii="Arial" w:eastAsia="Times New Roman" w:hAnsi="Arial" w:cs="Arial"/>
          <w:color w:val="000000"/>
          <w:lang w:eastAsia="es-AR"/>
        </w:rPr>
      </w:pPr>
    </w:p>
    <w:p w14:paraId="6DECAB0C" w14:textId="77777777" w:rsidR="004F7508" w:rsidRPr="002D2371" w:rsidRDefault="004F7508" w:rsidP="004F750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2D2371">
        <w:rPr>
          <w:rFonts w:ascii="Arial" w:eastAsia="Times New Roman" w:hAnsi="Arial" w:cs="Arial"/>
          <w:b/>
          <w:bCs/>
          <w:color w:val="000000"/>
          <w:lang w:eastAsia="es-AR"/>
        </w:rPr>
        <w:t>A</w:t>
      </w:r>
      <w:r w:rsidR="002D2371">
        <w:rPr>
          <w:rFonts w:ascii="Arial" w:eastAsia="Times New Roman" w:hAnsi="Arial" w:cs="Arial"/>
          <w:b/>
          <w:bCs/>
          <w:color w:val="000000"/>
          <w:lang w:eastAsia="es-AR"/>
        </w:rPr>
        <w:t>BSTRACT</w:t>
      </w:r>
    </w:p>
    <w:p w14:paraId="2B6AE3C5" w14:textId="77777777" w:rsidR="007444C5" w:rsidRPr="007444C5" w:rsidRDefault="007444C5" w:rsidP="004F7508">
      <w:pPr>
        <w:spacing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7444C5">
        <w:rPr>
          <w:rFonts w:ascii="Arial" w:eastAsia="Times New Roman" w:hAnsi="Arial" w:cs="Arial"/>
          <w:color w:val="000000"/>
          <w:lang w:eastAsia="es-AR"/>
        </w:rPr>
        <w:t>El propósito de la presentación es reflexionar acerca de cómo hemos avanzado desde las primeras consideraciones contables referidas a la medición del desempeño ambiental de las organizaciones, hasta la actualidad, con una tendencia marcada hacia la regulación de la información ambiental a revelar, impulsada por una nueva normalidad. Para ello, se realiza un análisis desde el enfoque centrado en las decisiones de la empresa en cuanto a qué informar, hasta el paradigma de las necesidades de los grupos de interesados en recibir información para tomar decisiones. Se presenta un nuevo concepto de materialidad, y se pone énfasis en la creación de valor económico y ambiental. Se concluye con reflexiones acerca de la prospectiva del desempeño ambiental, la influencia de la ética y la innovación tecnológica, en el marco de un mundo sensibilizado con la dinámica del cambio.</w:t>
      </w:r>
    </w:p>
    <w:p w14:paraId="3EB0D282" w14:textId="77777777" w:rsidR="007444C5" w:rsidRDefault="007444C5"/>
    <w:sectPr w:rsidR="007444C5" w:rsidSect="007C74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C5"/>
    <w:rsid w:val="001540B0"/>
    <w:rsid w:val="002D2371"/>
    <w:rsid w:val="004F7508"/>
    <w:rsid w:val="007444C5"/>
    <w:rsid w:val="007C74F4"/>
    <w:rsid w:val="00C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726A"/>
  <w15:docId w15:val="{04D44837-3967-4524-ACEE-0CA9B4BC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4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 ANA MARIA</dc:creator>
  <cp:lastModifiedBy>EXO</cp:lastModifiedBy>
  <cp:revision>2</cp:revision>
  <dcterms:created xsi:type="dcterms:W3CDTF">2021-06-03T20:43:00Z</dcterms:created>
  <dcterms:modified xsi:type="dcterms:W3CDTF">2021-06-03T20:43:00Z</dcterms:modified>
</cp:coreProperties>
</file>