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EDF" w:rsidRDefault="008F6EDF" w:rsidP="008F6EDF">
      <w:r>
        <w:rPr>
          <w:rFonts w:ascii="Segoe UI" w:hAnsi="Segoe UI" w:cs="Segoe UI"/>
          <w:color w:val="0C1014"/>
          <w:sz w:val="21"/>
          <w:szCs w:val="21"/>
        </w:rPr>
        <w:t xml:space="preserve">La Dra. María Cecilia Míguez en </w:t>
      </w:r>
      <w:hyperlink r:id="rId4" w:history="1">
        <w:r>
          <w:rPr>
            <w:rStyle w:val="Hipervnculo"/>
            <w:rFonts w:ascii="Segoe UI" w:hAnsi="Segoe UI" w:cs="Segoe UI"/>
            <w:color w:val="4150F7"/>
            <w:sz w:val="21"/>
            <w:szCs w:val="21"/>
            <w:u w:val="none"/>
            <w:bdr w:val="none" w:sz="0" w:space="0" w:color="auto" w:frame="1"/>
          </w:rPr>
          <w:t>@</w:t>
        </w:r>
        <w:proofErr w:type="spellStart"/>
        <w:r>
          <w:rPr>
            <w:rStyle w:val="Hipervnculo"/>
            <w:rFonts w:ascii="Segoe UI" w:hAnsi="Segoe UI" w:cs="Segoe UI"/>
            <w:color w:val="4150F7"/>
            <w:sz w:val="21"/>
            <w:szCs w:val="21"/>
            <w:u w:val="none"/>
            <w:bdr w:val="none" w:sz="0" w:space="0" w:color="auto" w:frame="1"/>
          </w:rPr>
          <w:t>politicargentina</w:t>
        </w:r>
        <w:proofErr w:type="spellEnd"/>
      </w:hyperlink>
    </w:p>
    <w:p w:rsidR="008F6EDF" w:rsidRDefault="008F6EDF" w:rsidP="008F6EDF">
      <w:r>
        <w:rPr>
          <w:rFonts w:ascii="Segoe UI" w:hAnsi="Segoe UI" w:cs="Segoe UI"/>
          <w:color w:val="0C1014"/>
          <w:sz w:val="21"/>
          <w:szCs w:val="21"/>
        </w:rPr>
        <w:br/>
        <w:t xml:space="preserve">La directora del IDEHESI, Dra. María Cecilia Míguez, fue entrevistada por Política Argentina para analizar las transformaciones recientes de la política exterior argentina durante el gobierno de Javier </w:t>
      </w:r>
      <w:proofErr w:type="spellStart"/>
      <w:r>
        <w:rPr>
          <w:rFonts w:ascii="Segoe UI" w:hAnsi="Segoe UI" w:cs="Segoe UI"/>
          <w:color w:val="0C1014"/>
          <w:sz w:val="21"/>
          <w:szCs w:val="21"/>
        </w:rPr>
        <w:t>Milei</w:t>
      </w:r>
      <w:proofErr w:type="spellEnd"/>
      <w:r>
        <w:rPr>
          <w:rFonts w:ascii="Segoe UI" w:hAnsi="Segoe UI" w:cs="Segoe UI"/>
          <w:color w:val="0C1014"/>
          <w:sz w:val="21"/>
          <w:szCs w:val="21"/>
        </w:rPr>
        <w:t>.</w:t>
      </w:r>
      <w:r>
        <w:rPr>
          <w:rFonts w:ascii="Segoe UI" w:hAnsi="Segoe UI" w:cs="Segoe UI"/>
          <w:color w:val="0C1014"/>
          <w:sz w:val="21"/>
          <w:szCs w:val="21"/>
        </w:rPr>
        <w:br/>
      </w:r>
      <w:r>
        <w:rPr>
          <w:rFonts w:ascii="Segoe UI" w:hAnsi="Segoe UI" w:cs="Segoe UI"/>
          <w:color w:val="0C1014"/>
          <w:sz w:val="21"/>
          <w:szCs w:val="21"/>
        </w:rPr>
        <w:br/>
        <w:t>En la entrevista, Míguez aborda las rupturas y continuidades respecto de tradiciones históricas de la política exterior argentina, el alineamiento con Estados Unidos y las derechas globales, la política multilateral y el reciente giro del Gobierno en torno a la cuestión Malvinas.</w:t>
      </w:r>
      <w:r>
        <w:rPr>
          <w:rFonts w:ascii="Segoe UI" w:hAnsi="Segoe UI" w:cs="Segoe UI"/>
          <w:color w:val="0C1014"/>
          <w:sz w:val="21"/>
          <w:szCs w:val="21"/>
        </w:rPr>
        <w:br/>
      </w:r>
      <w:r>
        <w:rPr>
          <w:rFonts w:ascii="Segoe UI" w:hAnsi="Segoe UI" w:cs="Segoe UI"/>
          <w:color w:val="0C1014"/>
          <w:sz w:val="21"/>
          <w:szCs w:val="21"/>
        </w:rPr>
        <w:br/>
        <w:t xml:space="preserve">La conversación se desarrolla a partir de su trabajo como investigadora en el campo de las Relaciones Internacionales y de su participación como autora del prólogo del libro La política exterior de </w:t>
      </w:r>
      <w:proofErr w:type="spellStart"/>
      <w:r>
        <w:rPr>
          <w:rFonts w:ascii="Segoe UI" w:hAnsi="Segoe UI" w:cs="Segoe UI"/>
          <w:color w:val="0C1014"/>
          <w:sz w:val="21"/>
          <w:szCs w:val="21"/>
        </w:rPr>
        <w:t>Milei</w:t>
      </w:r>
      <w:proofErr w:type="spellEnd"/>
      <w:r>
        <w:rPr>
          <w:rFonts w:ascii="Segoe UI" w:hAnsi="Segoe UI" w:cs="Segoe UI"/>
          <w:color w:val="0C1014"/>
          <w:sz w:val="21"/>
          <w:szCs w:val="21"/>
        </w:rPr>
        <w:t>: entre la ideologización local y las tensiones del sistema global, publicado por EUDEM.</w:t>
      </w:r>
      <w:r>
        <w:rPr>
          <w:rFonts w:ascii="Segoe UI" w:hAnsi="Segoe UI" w:cs="Segoe UI"/>
          <w:color w:val="0C1014"/>
          <w:sz w:val="21"/>
          <w:szCs w:val="21"/>
        </w:rPr>
        <w:br/>
      </w:r>
      <w:r>
        <w:rPr>
          <w:rFonts w:ascii="Segoe UI" w:hAnsi="Segoe UI" w:cs="Segoe UI"/>
          <w:color w:val="0C1014"/>
          <w:sz w:val="21"/>
          <w:szCs w:val="21"/>
        </w:rPr>
        <w:br/>
      </w:r>
      <w:r>
        <w:rPr>
          <w:rFonts w:ascii="Segoe UI Symbol" w:hAnsi="Segoe UI Symbol" w:cs="Segoe UI Symbol"/>
          <w:color w:val="0C1014"/>
          <w:sz w:val="21"/>
          <w:szCs w:val="21"/>
        </w:rPr>
        <w:t>🔗</w:t>
      </w:r>
      <w:r>
        <w:rPr>
          <w:rFonts w:ascii="Segoe UI" w:hAnsi="Segoe UI" w:cs="Segoe UI"/>
          <w:color w:val="0C1014"/>
          <w:sz w:val="21"/>
          <w:szCs w:val="21"/>
        </w:rPr>
        <w:t xml:space="preserve"> Nota completa y video: </w:t>
      </w:r>
      <w:hyperlink r:id="rId5" w:history="1">
        <w:r>
          <w:rPr>
            <w:rStyle w:val="Hipervnculo"/>
          </w:rPr>
          <w:t>María Cecilia Míguez: "</w:t>
        </w:r>
        <w:proofErr w:type="spellStart"/>
        <w:r>
          <w:rPr>
            <w:rStyle w:val="Hipervnculo"/>
          </w:rPr>
          <w:t>Milei</w:t>
        </w:r>
        <w:proofErr w:type="spellEnd"/>
        <w:r>
          <w:rPr>
            <w:rStyle w:val="Hipervnculo"/>
          </w:rPr>
          <w:t xml:space="preserve"> rompe con largas tradiciones de política exterior argentina"</w:t>
        </w:r>
      </w:hyperlink>
    </w:p>
    <w:p w:rsidR="008F6EDF" w:rsidRDefault="008F6EDF" w:rsidP="008F6EDF"/>
    <w:p w:rsidR="00237698" w:rsidRDefault="00237698">
      <w:bookmarkStart w:id="0" w:name="_GoBack"/>
      <w:bookmarkEnd w:id="0"/>
    </w:p>
    <w:sectPr w:rsidR="0023769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EDF"/>
    <w:rsid w:val="00237698"/>
    <w:rsid w:val="008F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B03832-5BAA-4989-854C-75F5C6960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6EDF"/>
    <w:pPr>
      <w:spacing w:after="0" w:line="240" w:lineRule="auto"/>
    </w:pPr>
    <w:rPr>
      <w:rFonts w:ascii="Times New Roman" w:hAnsi="Times New Roman" w:cs="Times New Roman"/>
      <w:sz w:val="24"/>
      <w:szCs w:val="24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F6E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5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sbZgXAeDOFw" TargetMode="External"/><Relationship Id="rId4" Type="http://schemas.openxmlformats.org/officeDocument/2006/relationships/hyperlink" Target="https://www.instagram.com/politicargentina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FioreSastre, Mariana</dc:creator>
  <cp:keywords/>
  <dc:description/>
  <cp:lastModifiedBy>FioreSastre, Mariana</cp:lastModifiedBy>
  <cp:revision>1</cp:revision>
  <dcterms:created xsi:type="dcterms:W3CDTF">2026-10-06T17:04:00Z</dcterms:created>
  <dcterms:modified xsi:type="dcterms:W3CDTF">2026-10-06T17:04:00Z</dcterms:modified>
</cp:coreProperties>
</file>